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Erasca,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10,392,702.00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10,392,702.00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10,392,702.00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10,392,702.00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10,392,702.00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10,392,702.00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10,392,702.00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10,392,702.00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10,392,702.00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9,157,687.00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9,157,687.00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9,157,687.00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Erasca,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300,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March 31,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310,806,888 shares of Common Stock outstanding as of March 31, 2026, as reported by the Issuer in its Form 10-Q filed with the SEC on May 11,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1466</Words>
  <Characters>7488</Characters>
  <CharactersWithSpaces>8889</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